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617" w:rsidRPr="000321B1" w:rsidRDefault="000B37AD" w:rsidP="000321B1">
      <w:pPr>
        <w:pStyle w:val="Default"/>
        <w:spacing w:beforeLines="50" w:before="156" w:afterLines="50" w:after="156" w:line="480" w:lineRule="exact"/>
        <w:ind w:right="40"/>
        <w:rPr>
          <w:rFonts w:ascii="方正小标宋简体" w:eastAsia="方正小标宋简体" w:hAnsi="仿宋"/>
          <w:color w:val="000000" w:themeColor="text1"/>
          <w:sz w:val="32"/>
          <w:szCs w:val="32"/>
        </w:rPr>
      </w:pPr>
      <w:r w:rsidRPr="000321B1">
        <w:rPr>
          <w:rFonts w:ascii="方正小标宋简体" w:eastAsia="方正小标宋简体" w:hAnsi="仿宋" w:hint="eastAsia"/>
          <w:color w:val="000000" w:themeColor="text1"/>
          <w:sz w:val="32"/>
          <w:szCs w:val="32"/>
        </w:rPr>
        <w:t xml:space="preserve">附件1：  </w:t>
      </w:r>
    </w:p>
    <w:p w:rsidR="00767617" w:rsidRPr="000321B1" w:rsidRDefault="000B37AD" w:rsidP="000321B1">
      <w:pPr>
        <w:pStyle w:val="Default"/>
        <w:spacing w:beforeLines="50" w:before="156" w:afterLines="50" w:after="156" w:line="480" w:lineRule="exact"/>
        <w:ind w:right="40"/>
        <w:jc w:val="center"/>
        <w:rPr>
          <w:rFonts w:ascii="方正小标宋简体" w:eastAsia="方正小标宋简体" w:hAnsi="黑体" w:cs="黑体"/>
          <w:color w:val="000000" w:themeColor="text1"/>
          <w:sz w:val="36"/>
          <w:szCs w:val="36"/>
        </w:rPr>
      </w:pPr>
      <w:r w:rsidRPr="000321B1">
        <w:rPr>
          <w:rFonts w:ascii="方正小标宋简体" w:eastAsia="方正小标宋简体" w:hAnsi="黑体" w:cs="黑体" w:hint="eastAsia"/>
          <w:color w:val="000000" w:themeColor="text1"/>
          <w:sz w:val="36"/>
          <w:szCs w:val="36"/>
        </w:rPr>
        <w:t>第十二届中国大学生计算机设计大赛</w:t>
      </w:r>
    </w:p>
    <w:p w:rsidR="00767617" w:rsidRPr="000321B1" w:rsidRDefault="000B37AD" w:rsidP="000321B1">
      <w:pPr>
        <w:pStyle w:val="Default"/>
        <w:spacing w:beforeLines="50" w:before="156" w:afterLines="50" w:after="156" w:line="480" w:lineRule="exact"/>
        <w:ind w:right="40"/>
        <w:jc w:val="center"/>
        <w:rPr>
          <w:rFonts w:ascii="方正小标宋简体" w:eastAsia="方正小标宋简体" w:hAnsi="黑体" w:cs="黑体"/>
          <w:color w:val="000000" w:themeColor="text1"/>
          <w:sz w:val="36"/>
          <w:szCs w:val="36"/>
        </w:rPr>
      </w:pPr>
      <w:r w:rsidRPr="000321B1">
        <w:rPr>
          <w:rFonts w:ascii="方正小标宋简体" w:eastAsia="方正小标宋简体" w:hAnsi="黑体" w:cs="黑体" w:hint="eastAsia"/>
          <w:color w:val="000000" w:themeColor="text1"/>
          <w:sz w:val="36"/>
          <w:szCs w:val="36"/>
        </w:rPr>
        <w:t>黑龙江省赛作品内容分类</w:t>
      </w:r>
    </w:p>
    <w:p w:rsidR="00767617" w:rsidRPr="000321B1" w:rsidRDefault="000B37AD">
      <w:pPr>
        <w:widowControl/>
        <w:shd w:val="clear" w:color="auto" w:fill="FFFFFF"/>
        <w:spacing w:line="480" w:lineRule="exact"/>
        <w:ind w:firstLineChars="132" w:firstLine="424"/>
        <w:jc w:val="left"/>
        <w:rPr>
          <w:rFonts w:asciiTheme="majorEastAsia" w:eastAsiaTheme="majorEastAsia" w:hAnsiTheme="majorEastAsia" w:cs="黑体"/>
          <w:b/>
          <w:bCs/>
          <w:color w:val="000000" w:themeColor="text1"/>
          <w:kern w:val="0"/>
          <w:sz w:val="32"/>
          <w:szCs w:val="32"/>
        </w:rPr>
      </w:pPr>
      <w:r w:rsidRPr="000321B1">
        <w:rPr>
          <w:rFonts w:asciiTheme="majorEastAsia" w:eastAsiaTheme="majorEastAsia" w:hAnsiTheme="majorEastAsia" w:cs="黑体" w:hint="eastAsia"/>
          <w:b/>
          <w:bCs/>
          <w:color w:val="000000" w:themeColor="text1"/>
          <w:kern w:val="0"/>
          <w:sz w:val="32"/>
          <w:szCs w:val="32"/>
        </w:rPr>
        <w:t>一、大赛作品内容分类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b/>
          <w:color w:val="000000" w:themeColor="text1"/>
          <w:sz w:val="32"/>
          <w:szCs w:val="32"/>
        </w:rPr>
        <w:t>1 ．软件应用与开发类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包括以下小类：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（1）Web 应用与开发。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（2）管理信息系统。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（3）移动应用开发（非游戏类）。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（4）算法设计与应用。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b/>
          <w:color w:val="000000" w:themeColor="text1"/>
          <w:sz w:val="32"/>
          <w:szCs w:val="32"/>
        </w:rPr>
        <w:t xml:space="preserve">2 ．微课与教学辅助类 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包括以下小类：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（1）计算机基础与应用类课程微课（或教学辅助课件）。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（2）中、小学数学或自然科学课程微课（或教学辅助课件）。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（3）汉语言文学（古汉语、诗词曲赋、散文等，内容限在1911年前）微课（或教学辅助课件）。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（4）虚拟实验平台。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说明：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1）微课为针对某个知识点而设计，包含相对独立完整的教学环节。要有完整的某个知识点内容，既包含短小精悍的视频，又必须包含教学设计环节。不仅要有某个知识点制作的视频文件或教学，更要介绍与本知识点相关联的教学设计、例题、习题、拓展资料等内容；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（2）“教学辅助课件”小类是指针对教学环节开发的课件软件，而不是指课程教案；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（3）课程教案类不能以“教学辅助课件”名义报名参赛。</w:t>
      </w: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如欲参赛，应进一步完善为微课类作品。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（4）虚拟实验平台是以虚拟技术为基础进行设计、支持完成某种实验为目的、模拟真实实验环境的应用系统。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b/>
          <w:color w:val="000000" w:themeColor="text1"/>
          <w:sz w:val="32"/>
          <w:szCs w:val="32"/>
        </w:rPr>
        <w:t>3 ．物联网应用类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包括以下小类：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（1）城市管理。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（2）医药卫生。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（3）运动健身。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（4）数字生活。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（5）行业应用。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说明：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（1）城市管理小类作品是基于全面感知、互联、融合、智能计算等技术，以服务城市管理为目的，以提升社会经济生活水平为宗旨，形成某一具体应用的完整方案。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例如:智慧交通，城市公用设施、市容环境与环境秩序监控，城市应急管理，城市安全防护，智能建筑，文物保护和数字博物馆。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2）医药卫生小类作品应以物联网技术为支撑，实现智能化医疗保健和医疗资源的智能化管理，满足医疗健康信息、医疗设备与用品、公共卫生安全的智能化管理与监控等方面的需求。建议但不限于如下方面：医院应用如移动查房、婴儿防盗、自动取药、智能药瓶等。家庭应用如远程监控、家庭护理，如婴儿监控、多动症儿童监控、老年人生命体征家庭监控、老年人家庭保健、病人家庭康复监控、医疗健康监测、远程健康保健、智能穿戴监测设备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3）运动健康小类作品应以物联网技术为支撑，以提高运动训练水平和大众健身质量为目的，建议但不限于如下方面：运动数据分析、运动过程跟踪、运动效果监测、运动兴趣培养、运动习惯养成以及职业运动和体育赛事的专用管理</w:t>
      </w: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训练系统和设备。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4）数字生活小类作品应以物联网技术为支撑，通过稳定的通信方式实现家庭网络中各类电子产品之间的“互联互通”，以提升生活水平、提高生活便利程度为目的，包括如下方面：各类消费电子产品、通信产品、信息家电以及智能家居等方面。鼓励选手设计和创作利用各种传感器解决生活中的问题、满足生活需求的作品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5）行业应用小类作品应以物联网技术为支撑，解决某行业领域某一问题或实现某一功能，以提高生产效率、提升产品价值为目的，包括如下方面：物联网技术在工业、零售、物流、农林、环保以及教育等行业的应用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（6）作品必须有可展示的实物系统，作品提交时需录制系统演示视频（5 分钟-8分钟）及相关设计说明书，现场答辩过程应对作品实物系统进行功能演示。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b/>
          <w:color w:val="000000" w:themeColor="text1"/>
          <w:sz w:val="32"/>
          <w:szCs w:val="32"/>
        </w:rPr>
        <w:t>4 ．大数据类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包括以下小类：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（1）大数据方案设计。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（2）大数据应用系统。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说明：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1）大数据方案设计小类作品，应基于数据科学与数据思维，针对某一领域的问题提出解决方案。作品必须以数据为依据，对数据进行处理和分析，并以此提出一套完整的解决问题的方案。作品以方案论证报告为主要提交形式，并以数据来源和相关处理程序为附件。报告主要内容包括：数据来源、问题背景、数据分析、解决方案等。作品可涉及以下领域：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① 环境与人类发展大数据（气象、环境、资源、农业、人口等）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② 城市与交通大数据（城市、道路交通、物流等）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③ 社交与电商大数据（舆情、电商、兴趣爱好、自然语言处理等）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④ 金融与法律大数据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⑤ 生物与医疗大数据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⑥ 文化与教育大数据（教育、艺术、文化、体育等）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2）大数据应用系统小类作品，应针对某一领域的问题，形成一套以大数据为基础的软件系统，或是针对特定问题对大数据技术的优化与改进。作品需要有完整的方案设计与代码实现，撰写相关文档，主要内容包括但不限于：作品应用场景、设计理念、技术方案、作品源代码、用户手册、作品功能演示视频等。本类作品必须有具体的方案设计与技术实现，编写相关程序，现场答辩时，必须对系统功能进行演示。作品可涉及以下领域：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① 环境与人类发展大数据（气象、环境、资源、农业、人口等）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② 城市与交通大数据（城市、道路交通、物流等）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③ 社交与电商大数据（舆情、电商、兴趣爱好、自然语言处理等）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④ 金融与法律大数据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⑤ 生物与医疗大数据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⑥ 文化与教育大数据（教育、艺术、文化、体育等）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⑦ 大数据技术及其优化（数据治理、管理、分析等）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⑧ 数据可视化（针对可视化工具本身的优化与改进）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b/>
          <w:color w:val="000000" w:themeColor="text1"/>
          <w:sz w:val="32"/>
          <w:szCs w:val="32"/>
        </w:rPr>
        <w:t>5 ．人工智能类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包括以下小类：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（1）人工智能方案设计。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（2）人工智能应用系统。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说明：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（1）人工智能方案设计小类作品，基于人工智能的方法</w:t>
      </w: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与思想，针对某一领域的问题提出解决方案。作品必须以人工智能为核心手段，提出系统详细的解决方案与设计步骤。系统必须具有可行性，且不带有科幻色彩。作品以方案论证报告为主要提交形式，并以相关数据、依据文件、辅助处理程序等为附件。报告主要内容包括：问题背景、算法依据、技术路线、可行性分析、系统详细设计、系统交互设计、系统功能演示等。作品可涉及以下领域：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① 智能城市与交通（包括无人驾驶）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② 智能家居与生活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③ 智能医疗与健康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④ 智能农林与环境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⑤ 智能教育与文化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⑥ 智能制造与工业互联网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2）人工智能应用系统小类作品，需要有完整的方案设计与代码实现，撰写相关文档，主要内容包括：作品应用场景、设计理念、技术方案、作品源代码、用户手册、作品功能演示视频等。本类作品必须有具体的方案设计与技术实现，现场答辩时，必须对系统功能进行演示。作品可涉及以下领域：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① 智能城市与交通（包括无人驾驶）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② 智能家居与生活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③ 智能医疗与健康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④ 智能农林与环境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⑤ 智能教育与文化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⑥ 智能制造与工业互联网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⑦ 三维建模与虚拟现实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⑧ 自然语言处理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⑨ 图像处理与模式识别方法研究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⑩ 机器学习方法研究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b/>
          <w:color w:val="000000" w:themeColor="text1"/>
          <w:sz w:val="32"/>
          <w:szCs w:val="32"/>
        </w:rPr>
        <w:lastRenderedPageBreak/>
        <w:t>6. 信息可视化设计类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包括以下小类：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（1）信息图形设计。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（2）动态信息影像（MG动画）。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（3）交互信息设计。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（4）数据可视化。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说明：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（1）信息图形指信息海报、信息图表、信息插图、地图、信息导视或科普图形。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（2）交互信息设计指基于电子触控媒介的界面设计，如交互图表以及仪表板设计。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（3）动态信息影像指以可视化信息呈现为主的动画或影像合成作品。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（4）数据可视化是指基于编程工具/开源软件（如 Python，JavaScript，Processing等）或数据分析工具（如 Matlab，Tableau等）等实现的数据可视化。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（5）上述 4 类作品均需要提供完整的方案设计与技术实现的说明，特别是需要说明设计思想及现实意义，作品均需要提供原文件。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（6）该类别要求作品具备艺术性、科学性、完整性、流畅性和实用性。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（7）作者需要对参赛作品的信息数据来源的真实性、科学性与可靠性提供备注。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（8）数据可视化作品需要提供完整的方案设计与代码实现，主要内容包括但不限于：作品应用场景、设计理念、技术方案、作品源代码、作品功能演示等。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b/>
          <w:color w:val="000000" w:themeColor="text1"/>
          <w:sz w:val="32"/>
          <w:szCs w:val="32"/>
        </w:rPr>
        <w:t>7. 数媒类普通组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（参赛主题：海洋世界。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内容分 5 个方面:海洋生物、海洋矿藏、海洋探索、海洋</w:t>
      </w: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环保、海洋开发。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引导学生关注海洋，了解海洋，利用海洋，保护海洋。与此同时，给参赛者提供想象、创新、创意、创作空间。）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包括以下小类：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（1）计算机图形图像设计。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（2）交互媒体设计。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（3）DV影片。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（4）环境设计。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（5）工业产品设计。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说明：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（1）数字媒体设计类分普通组与专业组进行报赛与评比。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（2）属于专业组的作品只能参加专业组的竞赛，不得参加普通组的竞赛。属于普通组的作品只能参加普通组的竞赛，不得参加专业组的竞赛。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（3）数媒普通组与数媒专业组的划分见“8. 数媒类专业组”的“说明（3）”所述。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（4）参赛作品有多名作者的，如有任何一名作者归属于专业组作者清单所述专业，则作品应参加专业组竞赛。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（5）交互媒体设计，需体现一定的交互性与互动性，不能仅为版式设计。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（6）环境设计的含义限指有关空间形象设计、建筑设计、室内环境设计、装修设计、景观园林设计、景观小品（场景雕塑、绿化、道路）设计等。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（7）工业产品设计的含义限指传统工业产品设计，即有关生活、生产、运输、交通、办公、家电、医疗、体育、服饰的工具或设备等工业产品设计。</w:t>
      </w:r>
    </w:p>
    <w:p w:rsidR="00767617" w:rsidRPr="00DD4C70" w:rsidRDefault="000B37AD">
      <w:pPr>
        <w:shd w:val="clear" w:color="auto" w:fill="FFFFFF"/>
        <w:spacing w:line="4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该小类作品必须提供表达清晰的设计方案，包括产品名称、效果图、细节图、必要的结构图、基本外观尺寸图、产品创新点描述、制作工艺、材质等，如有实物模型更佳。要</w:t>
      </w: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求体现创新性、可行性、美观性、环保性、完整性、经济性、功能性、人体工学及系统整合。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b/>
          <w:color w:val="000000" w:themeColor="text1"/>
          <w:sz w:val="32"/>
          <w:szCs w:val="32"/>
        </w:rPr>
        <w:t>8. 数媒类专业组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（参赛主题：海洋世界</w:t>
      </w:r>
      <w:bookmarkStart w:id="0" w:name="_GoBack"/>
      <w:bookmarkEnd w:id="0"/>
      <w:r w:rsidR="00051829">
        <w:rPr>
          <w:rFonts w:ascii="仿宋" w:eastAsia="仿宋" w:hAnsi="仿宋" w:hint="eastAsia"/>
          <w:color w:val="000000" w:themeColor="text1"/>
          <w:sz w:val="32"/>
          <w:szCs w:val="32"/>
        </w:rPr>
        <w:t>）</w:t>
      </w:r>
    </w:p>
    <w:p w:rsidR="00767617" w:rsidRPr="00DD4C70" w:rsidRDefault="000B37AD">
      <w:pPr>
        <w:shd w:val="clear" w:color="auto" w:fill="FFFFFF"/>
        <w:spacing w:line="4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内容分5个方面:海洋生物、海洋矿藏、海洋探索、海洋环保、海洋开发。</w:t>
      </w:r>
    </w:p>
    <w:p w:rsidR="00767617" w:rsidRPr="00DD4C70" w:rsidRDefault="000B37AD">
      <w:pPr>
        <w:shd w:val="clear" w:color="auto" w:fill="FFFFFF"/>
        <w:spacing w:line="4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引导学生关注海洋，了解海洋，利用海洋，保护海洋。与此同时，给参赛者提供想象、创新、创意、创作空间。）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包括以下小类：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（1）计算机图形图像设计。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（2）交互媒体设计。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（3）DV影片。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（4）环境设计。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（5）工业产品设计。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说明：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（1）数字媒体设计类分普通组与专业组进行报赛与评比。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（2）属于专业组的作品只能参加专业组的竞赛，不得参加普通组的竞赛。属于普通组的作品只能参加普通组的竞赛，不得参加专业组的竞赛。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（3）专业组作者清单：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① 艺术教育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② 广告学、广告设计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③ 广播电视新闻学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④ 广播电视编导、戏剧影视美术设计、动画、影视摄制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⑤ 计算机数字媒体类、计算机科学与技术专业数字媒体技术方向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⑥ 服装设计、工业设计、建筑学、城市规划、风景园林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⑦ 数字媒体艺术、数字媒体技术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⑧ 美术学、绘画、雕塑、摄影、中国画与书法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⑨ 艺术设计学、艺术设计、会展艺术与技术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⑩ 其它与数字媒体、视觉艺术与设计、影视等相关的专业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（4）参赛作品有多名作者的，如有任何一名作者归属于上面所述专业，则作品应参加专业组竞赛。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（5）交互媒体设计，需体现一定的交互性与互动性，不能仅为版式设计。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（6）环境设计的含义限指有关空间形象设计、建筑设计、室内环境设计、装修设计、景观园林设计、景观小品（场景雕塑、绿化、道路）设计等。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7）工业产品设计的含义限指传统工业产品设计，即有关生活、生产、运输、交通、办公、家电、医疗、体育、服饰的工具或设备等工业产品设计。该小类作品必须提供表达清晰的设计方案，包括产品名称、效果图、细节图、必要的结构图、基本外观尺寸图、产品创新点描述、制作工艺、材质等，如有实物模型更佳。要求体现创新性、可行性、美观性、环保性、完整性、经济性、功能性、人体工学及系统整合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b/>
          <w:color w:val="000000" w:themeColor="text1"/>
          <w:sz w:val="32"/>
          <w:szCs w:val="32"/>
        </w:rPr>
        <w:t>9 ．数媒动漫游戏类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（主题：海洋世界</w:t>
      </w:r>
      <w:r w:rsidR="00051829">
        <w:rPr>
          <w:rFonts w:ascii="仿宋" w:eastAsia="仿宋" w:hAnsi="仿宋" w:hint="eastAsia"/>
          <w:color w:val="000000" w:themeColor="text1"/>
          <w:sz w:val="32"/>
          <w:szCs w:val="32"/>
        </w:rPr>
        <w:t>）</w:t>
      </w:r>
    </w:p>
    <w:p w:rsidR="00767617" w:rsidRPr="00DD4C70" w:rsidRDefault="000B37AD">
      <w:pPr>
        <w:shd w:val="clear" w:color="auto" w:fill="FFFFFF"/>
        <w:spacing w:line="4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内容分 5 个方面: 海洋生物、海洋矿藏、海洋探索、海洋环保、海洋开发。</w:t>
      </w:r>
    </w:p>
    <w:p w:rsidR="00767617" w:rsidRPr="00DD4C70" w:rsidRDefault="000B37AD">
      <w:pPr>
        <w:shd w:val="clear" w:color="auto" w:fill="FFFFFF"/>
        <w:spacing w:line="4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引导学生关注海洋，了解海洋，利用海洋，保护海洋。与此同时，给参赛者提供想象、创新、创意、创作空间。）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包括以下小类：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（1）动画。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（2）游戏与交互。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（3）数字漫画。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（4）动漫衍生品（含数字、实体）。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说明：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每队参赛人数为 1-5 人，指导教师不多于 2 人。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b/>
          <w:color w:val="000000" w:themeColor="text1"/>
          <w:sz w:val="32"/>
          <w:szCs w:val="32"/>
        </w:rPr>
        <w:t>10．数媒微电影类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（主题：1911 年前中华优秀传统文化元素）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包括以下小类：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（1）微电影。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（2）数字短片。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（3）纪录片。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说明：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（1）参赛主题为 1911年前中华优秀传统文化元素：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① 自然遗产、文化遗产、名胜古迹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② 歌颂中华大好河山的诗词散文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③ 优秀的传统道德风尚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④ 先秦主要哲学流派（道/儒/墨/法等）与汉语言文学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⑤ 国画、汉字、汉字书法、年画、剪纸、音乐、戏剧、戏曲、曲艺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（2）本大类作品的核心是弘扬“中华优秀传统文化元素”主题，凡符合这一主题的作品，都应该也必须投报此赛事。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（3）若有故事情节的，无论是否完整，主题内容、情节均严格限在 1911年前，人物、服饰、道具等应与作品主题、内容相符。作品既可由真人出演，也可采用动画、皮影等方式制作。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（4）有完整故事情节的应报赛微电影，故事情节不完整的应报赛数字短片。</w:t>
      </w:r>
    </w:p>
    <w:p w:rsidR="00767617" w:rsidRPr="00DD4C70" w:rsidRDefault="000B37AD">
      <w:pPr>
        <w:shd w:val="clear" w:color="auto" w:fill="FFFFFF"/>
        <w:spacing w:line="480" w:lineRule="exact"/>
        <w:ind w:firstLineChars="131" w:firstLine="419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（5）自然遗产、文化遗产、名胜古迹等若没有故事情节穿插、不需要演员表演的，可拍成纪录片报赛。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（6）各小类作品时长不得超过 10分钟。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（7）每队参赛人数为 1-5 人，指导教师不多于 2 人。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b/>
          <w:color w:val="000000" w:themeColor="text1"/>
          <w:sz w:val="32"/>
          <w:szCs w:val="32"/>
        </w:rPr>
        <w:t>11.数媒民族元素类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（参赛主题：中华民族服饰、手工艺、手工艺品、建筑）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包括以下小类：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（1）计算机图形图像设计。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（2）计算机动画。</w:t>
      </w:r>
    </w:p>
    <w:p w:rsidR="00767617" w:rsidRPr="00DD4C70" w:rsidRDefault="000B37AD">
      <w:pPr>
        <w:shd w:val="clear" w:color="auto" w:fill="FFFFFF"/>
        <w:spacing w:line="480" w:lineRule="exact"/>
        <w:ind w:leftChars="200" w:left="42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（3）交互媒体设计。</w:t>
      </w:r>
    </w:p>
    <w:p w:rsidR="00767617" w:rsidRPr="00DD4C70" w:rsidRDefault="000B37AD">
      <w:pPr>
        <w:shd w:val="clear" w:color="auto" w:fill="FFFFFF"/>
        <w:spacing w:line="4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说明：</w:t>
      </w:r>
    </w:p>
    <w:p w:rsidR="00767617" w:rsidRPr="00DD4C70" w:rsidRDefault="000B37AD">
      <w:pPr>
        <w:shd w:val="clear" w:color="auto" w:fill="FFFFFF"/>
        <w:spacing w:line="4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凡符合此组内容的作品，均不得报入数字媒体设计类普通组或专业组或动漫游戏创意设计组。</w:t>
      </w:r>
    </w:p>
    <w:p w:rsidR="00767617" w:rsidRPr="000321B1" w:rsidRDefault="000B37AD">
      <w:pPr>
        <w:widowControl/>
        <w:shd w:val="clear" w:color="auto" w:fill="FFFFFF"/>
        <w:spacing w:line="480" w:lineRule="exact"/>
        <w:ind w:firstLineChars="201" w:firstLine="646"/>
        <w:jc w:val="left"/>
        <w:rPr>
          <w:rFonts w:asciiTheme="majorEastAsia" w:eastAsiaTheme="majorEastAsia" w:hAnsiTheme="majorEastAsia" w:cs="黑体"/>
          <w:b/>
          <w:bCs/>
          <w:color w:val="000000" w:themeColor="text1"/>
          <w:kern w:val="0"/>
          <w:sz w:val="32"/>
          <w:szCs w:val="32"/>
        </w:rPr>
      </w:pPr>
      <w:r w:rsidRPr="000321B1">
        <w:rPr>
          <w:rFonts w:asciiTheme="majorEastAsia" w:eastAsiaTheme="majorEastAsia" w:hAnsiTheme="majorEastAsia" w:cs="黑体" w:hint="eastAsia"/>
          <w:b/>
          <w:bCs/>
          <w:color w:val="000000" w:themeColor="text1"/>
          <w:kern w:val="0"/>
          <w:sz w:val="32"/>
          <w:szCs w:val="32"/>
        </w:rPr>
        <w:t>二、参赛作品相关要求</w:t>
      </w:r>
    </w:p>
    <w:p w:rsidR="00767617" w:rsidRPr="00DD4C70" w:rsidRDefault="000B37AD">
      <w:pPr>
        <w:shd w:val="clear" w:color="auto" w:fill="FFFFFF"/>
        <w:spacing w:line="4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DD4C70">
        <w:rPr>
          <w:rFonts w:ascii="仿宋" w:eastAsia="仿宋" w:hAnsi="仿宋" w:hint="eastAsia"/>
          <w:color w:val="000000" w:themeColor="text1"/>
          <w:sz w:val="32"/>
          <w:szCs w:val="32"/>
        </w:rPr>
        <w:t>所有参赛作品必须为原创作品，凡与已发表的作品相似或近似的作品均不得参赛。无论何时，一经发现、查实有涉及抄袭剽窃等违规行为的参赛作品，省赛组委会将取消该作品的参赛资格，若已获奖，则取消该奖项，并在省赛微信公众平台上公布其作品号、作品名、作者姓名、指导教师姓名及所在院校校名。</w:t>
      </w:r>
    </w:p>
    <w:p w:rsidR="00767617" w:rsidRPr="00DD4C70" w:rsidRDefault="00767617">
      <w:pPr>
        <w:rPr>
          <w:color w:val="000000" w:themeColor="text1"/>
        </w:rPr>
      </w:pPr>
    </w:p>
    <w:sectPr w:rsidR="00767617" w:rsidRPr="00DD4C7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92B" w:rsidRDefault="0043492B">
      <w:r>
        <w:separator/>
      </w:r>
    </w:p>
  </w:endnote>
  <w:endnote w:type="continuationSeparator" w:id="0">
    <w:p w:rsidR="0043492B" w:rsidRDefault="0043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charset w:val="7A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7617" w:rsidRDefault="000B37A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51829" w:rsidRPr="00051829">
      <w:rPr>
        <w:noProof/>
        <w:lang w:val="zh-CN"/>
      </w:rPr>
      <w:t>10</w:t>
    </w:r>
    <w:r>
      <w:fldChar w:fldCharType="end"/>
    </w:r>
  </w:p>
  <w:p w:rsidR="00767617" w:rsidRDefault="0076761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92B" w:rsidRDefault="0043492B">
      <w:r>
        <w:separator/>
      </w:r>
    </w:p>
  </w:footnote>
  <w:footnote w:type="continuationSeparator" w:id="0">
    <w:p w:rsidR="0043492B" w:rsidRDefault="00434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793947"/>
    <w:rsid w:val="000321B1"/>
    <w:rsid w:val="00051829"/>
    <w:rsid w:val="000B37AD"/>
    <w:rsid w:val="00124647"/>
    <w:rsid w:val="0043492B"/>
    <w:rsid w:val="00767617"/>
    <w:rsid w:val="00DD4C70"/>
    <w:rsid w:val="04793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42FF63-5883-43E1-A4EC-F73293169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styleId="a4">
    <w:name w:val="header"/>
    <w:basedOn w:val="a"/>
    <w:link w:val="Char"/>
    <w:rsid w:val="00DD4C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D4C70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816</Words>
  <Characters>4657</Characters>
  <Application>Microsoft Office Word</Application>
  <DocSecurity>0</DocSecurity>
  <Lines>38</Lines>
  <Paragraphs>10</Paragraphs>
  <ScaleCrop>false</ScaleCrop>
  <Company>Microsoft</Company>
  <LinksUpToDate>false</LinksUpToDate>
  <CharactersWithSpaces>5463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老男孩</dc:creator>
  <cp:lastModifiedBy>le</cp:lastModifiedBy>
  <cp:revision>4</cp:revision>
  <dcterms:created xsi:type="dcterms:W3CDTF">2019-01-14T10:14:00Z</dcterms:created>
  <dcterms:modified xsi:type="dcterms:W3CDTF">2019-01-15T07:57:00Z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